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BB4" w:rsidRDefault="00404BB4" w:rsidP="00404BB4">
      <w:r>
        <w:rPr>
          <w:noProof/>
          <w:lang w:eastAsia="en-GB"/>
        </w:rPr>
        <w:drawing>
          <wp:anchor distT="0" distB="0" distL="114300" distR="114300" simplePos="0" relativeHeight="251666432" behindDoc="1" locked="0" layoutInCell="1" allowOverlap="1">
            <wp:simplePos x="0" y="0"/>
            <wp:positionH relativeFrom="column">
              <wp:posOffset>5178425</wp:posOffset>
            </wp:positionH>
            <wp:positionV relativeFrom="paragraph">
              <wp:posOffset>283210</wp:posOffset>
            </wp:positionV>
            <wp:extent cx="659130" cy="889000"/>
            <wp:effectExtent l="0" t="0" r="7620" b="6350"/>
            <wp:wrapTight wrapText="bothSides">
              <wp:wrapPolygon edited="0">
                <wp:start x="0" y="0"/>
                <wp:lineTo x="0" y="21291"/>
                <wp:lineTo x="21225" y="21291"/>
                <wp:lineTo x="212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4457" r="5784" b="3198"/>
                    <a:stretch/>
                  </pic:blipFill>
                  <pic:spPr bwMode="auto">
                    <a:xfrm>
                      <a:off x="0" y="0"/>
                      <a:ext cx="659130" cy="889000"/>
                    </a:xfrm>
                    <a:prstGeom prst="rect">
                      <a:avLst/>
                    </a:prstGeom>
                    <a:ln>
                      <a:noFill/>
                    </a:ln>
                    <a:extLst>
                      <a:ext uri="{53640926-AAD7-44D8-BBD7-CCE9431645EC}">
                        <a14:shadowObscured xmlns:a14="http://schemas.microsoft.com/office/drawing/2010/main"/>
                      </a:ext>
                    </a:extLst>
                  </pic:spPr>
                </pic:pic>
              </a:graphicData>
            </a:graphic>
          </wp:anchor>
        </w:drawing>
      </w:r>
      <w:r w:rsidR="00490019">
        <w:t>Hi,</w:t>
      </w:r>
    </w:p>
    <w:p w:rsidR="00490019" w:rsidRDefault="00490019" w:rsidP="00490019">
      <w:pPr>
        <w:jc w:val="both"/>
      </w:pPr>
      <w:r>
        <w:t xml:space="preserve">Thank you for taking the time </w:t>
      </w:r>
      <w:r w:rsidR="007B49BC">
        <w:t>to stay and listen to the</w:t>
      </w:r>
      <w:r>
        <w:t xml:space="preserve"> Online Safety session for parents</w:t>
      </w:r>
      <w:r w:rsidR="007B49BC">
        <w:t xml:space="preserve"> and carers</w:t>
      </w:r>
      <w:r w:rsidR="00263B1C">
        <w:t xml:space="preserve">. </w:t>
      </w:r>
      <w:r>
        <w:t>Whether you were able to attend or not I wanted to share the main points from the</w:t>
      </w:r>
      <w:r w:rsidR="007B49BC">
        <w:t xml:space="preserve"> session</w:t>
      </w:r>
      <w:r>
        <w:t xml:space="preserve"> and links to some of resources that you will find useful when looking to discuss online safety with your children or reviewing the online environment that is being accessed at home.</w:t>
      </w:r>
    </w:p>
    <w:p w:rsidR="00490019" w:rsidRPr="00490019" w:rsidRDefault="00490019" w:rsidP="00490019">
      <w:pPr>
        <w:jc w:val="both"/>
        <w:rPr>
          <w:b/>
          <w:i/>
          <w:sz w:val="28"/>
          <w:szCs w:val="28"/>
        </w:rPr>
      </w:pPr>
      <w:r>
        <w:t xml:space="preserve">Focus for the </w:t>
      </w:r>
      <w:r w:rsidR="007B49BC">
        <w:t>session</w:t>
      </w:r>
      <w:r>
        <w:t xml:space="preserve">: </w:t>
      </w:r>
      <w:r w:rsidRPr="00490019">
        <w:rPr>
          <w:b/>
          <w:i/>
          <w:sz w:val="28"/>
          <w:szCs w:val="28"/>
        </w:rPr>
        <w:t>In real life you would protect your children….so why not protect them on the internet</w:t>
      </w:r>
    </w:p>
    <w:p w:rsidR="00490019" w:rsidRDefault="007B49BC" w:rsidP="00490019">
      <w:pPr>
        <w:jc w:val="both"/>
        <w:rPr>
          <w:b/>
          <w:sz w:val="24"/>
          <w:szCs w:val="24"/>
        </w:rPr>
      </w:pPr>
      <w:bookmarkStart w:id="0" w:name="_GoBack"/>
      <w:bookmarkEnd w:id="0"/>
      <w:r>
        <w:rPr>
          <w:b/>
          <w:sz w:val="24"/>
          <w:szCs w:val="24"/>
        </w:rPr>
        <w:t xml:space="preserve">Link to </w:t>
      </w:r>
      <w:r w:rsidR="00263B1C">
        <w:rPr>
          <w:b/>
          <w:sz w:val="24"/>
          <w:szCs w:val="24"/>
        </w:rPr>
        <w:t>Where’s</w:t>
      </w:r>
      <w:r>
        <w:rPr>
          <w:b/>
          <w:sz w:val="24"/>
          <w:szCs w:val="24"/>
        </w:rPr>
        <w:t xml:space="preserve"> Klaus</w:t>
      </w:r>
      <w:r w:rsidR="00263B1C">
        <w:rPr>
          <w:b/>
          <w:sz w:val="24"/>
          <w:szCs w:val="24"/>
        </w:rPr>
        <w:t xml:space="preserve"> video </w:t>
      </w:r>
      <w:hyperlink r:id="rId7" w:history="1">
        <w:r w:rsidR="00263B1C" w:rsidRPr="009B5378">
          <w:rPr>
            <w:rStyle w:val="Hyperlink"/>
            <w:b/>
            <w:sz w:val="24"/>
            <w:szCs w:val="24"/>
          </w:rPr>
          <w:t>https://www.youtube.com/watch?v=i4GKXsAOYZE</w:t>
        </w:r>
      </w:hyperlink>
    </w:p>
    <w:p w:rsidR="00263B1C" w:rsidRPr="00263B1C" w:rsidRDefault="00263B1C" w:rsidP="00263B1C">
      <w:pPr>
        <w:pStyle w:val="Heading2"/>
        <w:rPr>
          <w:b/>
          <w:color w:val="auto"/>
        </w:rPr>
      </w:pPr>
      <w:r w:rsidRPr="00263B1C">
        <w:rPr>
          <w:b/>
          <w:color w:val="auto"/>
        </w:rPr>
        <w:t>Online safety is classified into three areas of risk:</w:t>
      </w:r>
    </w:p>
    <w:p w:rsidR="00263B1C" w:rsidRDefault="00263B1C" w:rsidP="00263B1C">
      <w:pPr>
        <w:pStyle w:val="ListParagraph"/>
        <w:numPr>
          <w:ilvl w:val="0"/>
          <w:numId w:val="6"/>
        </w:numPr>
        <w:jc w:val="both"/>
      </w:pPr>
      <w:r w:rsidRPr="00263B1C">
        <w:rPr>
          <w:b/>
        </w:rPr>
        <w:t>Content:</w:t>
      </w:r>
      <w:r>
        <w:t xml:space="preserve"> Being </w:t>
      </w:r>
      <w:r w:rsidRPr="00263B1C">
        <w:rPr>
          <w:u w:val="single"/>
        </w:rPr>
        <w:t>exposed</w:t>
      </w:r>
      <w:r>
        <w:t xml:space="preserve"> to illegal, inappropriate or harmful material</w:t>
      </w:r>
    </w:p>
    <w:p w:rsidR="00263B1C" w:rsidRDefault="00263B1C" w:rsidP="00263B1C">
      <w:pPr>
        <w:pStyle w:val="ListParagraph"/>
        <w:numPr>
          <w:ilvl w:val="0"/>
          <w:numId w:val="6"/>
        </w:numPr>
        <w:jc w:val="both"/>
      </w:pPr>
      <w:r w:rsidRPr="00263B1C">
        <w:rPr>
          <w:b/>
        </w:rPr>
        <w:t>Contact:</w:t>
      </w:r>
      <w:r>
        <w:t xml:space="preserve"> Being </w:t>
      </w:r>
      <w:r w:rsidRPr="00263B1C">
        <w:rPr>
          <w:u w:val="single"/>
        </w:rPr>
        <w:t>subjected</w:t>
      </w:r>
      <w:r>
        <w:t xml:space="preserve"> to harmful online interactions with other users</w:t>
      </w:r>
    </w:p>
    <w:p w:rsidR="00263B1C" w:rsidRDefault="00263B1C" w:rsidP="00263B1C">
      <w:pPr>
        <w:pStyle w:val="ListParagraph"/>
        <w:numPr>
          <w:ilvl w:val="0"/>
          <w:numId w:val="6"/>
        </w:numPr>
        <w:jc w:val="both"/>
      </w:pPr>
      <w:r w:rsidRPr="00263B1C">
        <w:rPr>
          <w:b/>
        </w:rPr>
        <w:t>Conduct:</w:t>
      </w:r>
      <w:r>
        <w:t xml:space="preserve"> </w:t>
      </w:r>
      <w:r w:rsidRPr="00263B1C">
        <w:rPr>
          <w:u w:val="single"/>
        </w:rPr>
        <w:t>Personal online behaviour</w:t>
      </w:r>
      <w:r>
        <w:t xml:space="preserve"> that increases the likelihood of, or causes harm</w:t>
      </w:r>
    </w:p>
    <w:p w:rsidR="00490019" w:rsidRDefault="00490019" w:rsidP="00263B1C">
      <w:pPr>
        <w:jc w:val="both"/>
        <w:rPr>
          <w:b/>
          <w:bCs/>
        </w:rPr>
      </w:pPr>
    </w:p>
    <w:p w:rsidR="00490019" w:rsidRPr="00263B1C" w:rsidRDefault="00490019" w:rsidP="00263B1C">
      <w:pPr>
        <w:pStyle w:val="Heading2"/>
        <w:rPr>
          <w:b/>
          <w:color w:val="auto"/>
        </w:rPr>
      </w:pPr>
      <w:r w:rsidRPr="00263B1C">
        <w:rPr>
          <w:b/>
          <w:color w:val="auto"/>
        </w:rPr>
        <w:t>What do we (teachers, parents and carers) need to do?</w:t>
      </w:r>
    </w:p>
    <w:p w:rsidR="00C33DC7" w:rsidRPr="00490019" w:rsidRDefault="00490019" w:rsidP="00490019">
      <w:pPr>
        <w:pStyle w:val="ListParagraph"/>
        <w:numPr>
          <w:ilvl w:val="0"/>
          <w:numId w:val="2"/>
        </w:numPr>
        <w:jc w:val="both"/>
      </w:pPr>
      <w:r w:rsidRPr="00490019">
        <w:rPr>
          <w:noProof/>
          <w:lang w:eastAsia="en-GB"/>
        </w:rPr>
        <w:drawing>
          <wp:anchor distT="0" distB="0" distL="114300" distR="114300" simplePos="0" relativeHeight="251660288" behindDoc="1" locked="0" layoutInCell="1" allowOverlap="1">
            <wp:simplePos x="0" y="0"/>
            <wp:positionH relativeFrom="column">
              <wp:posOffset>3496310</wp:posOffset>
            </wp:positionH>
            <wp:positionV relativeFrom="paragraph">
              <wp:posOffset>294640</wp:posOffset>
            </wp:positionV>
            <wp:extent cx="2557145" cy="1554480"/>
            <wp:effectExtent l="0" t="0" r="0" b="0"/>
            <wp:wrapTight wrapText="bothSides">
              <wp:wrapPolygon edited="0">
                <wp:start x="0" y="0"/>
                <wp:lineTo x="0" y="21441"/>
                <wp:lineTo x="21402" y="21441"/>
                <wp:lineTo x="214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7145" cy="1554480"/>
                    </a:xfrm>
                    <a:prstGeom prst="rect">
                      <a:avLst/>
                    </a:prstGeom>
                  </pic:spPr>
                </pic:pic>
              </a:graphicData>
            </a:graphic>
            <wp14:sizeRelH relativeFrom="margin">
              <wp14:pctWidth>0</wp14:pctWidth>
            </wp14:sizeRelH>
            <wp14:sizeRelV relativeFrom="margin">
              <wp14:pctHeight>0</wp14:pctHeight>
            </wp14:sizeRelV>
          </wp:anchor>
        </w:drawing>
      </w:r>
      <w:r w:rsidR="00263B1C">
        <w:rPr>
          <w:b/>
          <w:bCs/>
          <w:u w:val="single"/>
        </w:rPr>
        <w:t>Build</w:t>
      </w:r>
      <w:r w:rsidR="00404BB4" w:rsidRPr="00490019">
        <w:rPr>
          <w:b/>
          <w:bCs/>
          <w:u w:val="single"/>
        </w:rPr>
        <w:t xml:space="preserve"> capacity for smart decision making</w:t>
      </w:r>
      <w:r w:rsidRPr="00490019">
        <w:rPr>
          <w:bCs/>
        </w:rPr>
        <w:t>…so children will make the right decisions when they are on the</w:t>
      </w:r>
      <w:r w:rsidR="00263B1C">
        <w:rPr>
          <w:bCs/>
        </w:rPr>
        <w:t>ir own and</w:t>
      </w:r>
      <w:r w:rsidRPr="00490019">
        <w:rPr>
          <w:bCs/>
        </w:rPr>
        <w:t xml:space="preserve"> with their siblings and peers </w:t>
      </w:r>
    </w:p>
    <w:p w:rsidR="00C33DC7" w:rsidRPr="00490019" w:rsidRDefault="00263B1C" w:rsidP="00490019">
      <w:pPr>
        <w:pStyle w:val="ListParagraph"/>
        <w:numPr>
          <w:ilvl w:val="0"/>
          <w:numId w:val="2"/>
        </w:numPr>
        <w:jc w:val="both"/>
      </w:pPr>
      <w:r>
        <w:rPr>
          <w:bCs/>
        </w:rPr>
        <w:t>Create</w:t>
      </w:r>
      <w:r w:rsidR="00404BB4" w:rsidRPr="00490019">
        <w:rPr>
          <w:bCs/>
        </w:rPr>
        <w:t xml:space="preserve"> a culture for </w:t>
      </w:r>
      <w:r w:rsidR="00404BB4" w:rsidRPr="00490019">
        <w:rPr>
          <w:b/>
          <w:bCs/>
          <w:u w:val="single"/>
        </w:rPr>
        <w:t>sharing</w:t>
      </w:r>
      <w:r w:rsidR="00404BB4" w:rsidRPr="00490019">
        <w:rPr>
          <w:bCs/>
        </w:rPr>
        <w:t xml:space="preserve"> and </w:t>
      </w:r>
      <w:r w:rsidR="00404BB4" w:rsidRPr="00490019">
        <w:rPr>
          <w:b/>
          <w:bCs/>
          <w:u w:val="single"/>
        </w:rPr>
        <w:t>discussing</w:t>
      </w:r>
      <w:r w:rsidR="00404BB4" w:rsidRPr="00490019">
        <w:rPr>
          <w:bCs/>
        </w:rPr>
        <w:t xml:space="preserve"> in a safe environment </w:t>
      </w:r>
    </w:p>
    <w:p w:rsidR="00C33DC7" w:rsidRPr="00490019" w:rsidRDefault="00490019" w:rsidP="00490019">
      <w:pPr>
        <w:pStyle w:val="ListParagraph"/>
        <w:numPr>
          <w:ilvl w:val="1"/>
          <w:numId w:val="2"/>
        </w:numPr>
        <w:jc w:val="both"/>
      </w:pPr>
      <w:r>
        <w:rPr>
          <w:bCs/>
        </w:rPr>
        <w:t>Discuss w</w:t>
      </w:r>
      <w:r w:rsidR="00404BB4" w:rsidRPr="00490019">
        <w:rPr>
          <w:bCs/>
        </w:rPr>
        <w:t xml:space="preserve">hat’s new </w:t>
      </w:r>
    </w:p>
    <w:p w:rsidR="00C33DC7" w:rsidRPr="00490019" w:rsidRDefault="00404BB4" w:rsidP="00490019">
      <w:pPr>
        <w:pStyle w:val="ListParagraph"/>
        <w:numPr>
          <w:ilvl w:val="1"/>
          <w:numId w:val="2"/>
        </w:numPr>
        <w:jc w:val="both"/>
      </w:pPr>
      <w:r w:rsidRPr="00490019">
        <w:rPr>
          <w:bCs/>
        </w:rPr>
        <w:t>On line behaviour</w:t>
      </w:r>
    </w:p>
    <w:p w:rsidR="00490019" w:rsidRPr="00490019" w:rsidRDefault="00263B1C" w:rsidP="00490019">
      <w:pPr>
        <w:pStyle w:val="ListParagraph"/>
        <w:numPr>
          <w:ilvl w:val="0"/>
          <w:numId w:val="2"/>
        </w:numPr>
        <w:jc w:val="both"/>
      </w:pPr>
      <w:r>
        <w:rPr>
          <w:b/>
          <w:bCs/>
          <w:u w:val="single"/>
        </w:rPr>
        <w:t>Keep</w:t>
      </w:r>
      <w:r w:rsidR="00490019" w:rsidRPr="00490019">
        <w:rPr>
          <w:b/>
          <w:bCs/>
          <w:u w:val="single"/>
        </w:rPr>
        <w:t xml:space="preserve"> up to date</w:t>
      </w:r>
      <w:r w:rsidR="00490019">
        <w:rPr>
          <w:bCs/>
        </w:rPr>
        <w:t xml:space="preserve"> with</w:t>
      </w:r>
      <w:r w:rsidR="00490019" w:rsidRPr="00490019">
        <w:rPr>
          <w:bCs/>
        </w:rPr>
        <w:t xml:space="preserve"> </w:t>
      </w:r>
      <w:r w:rsidR="00404BB4" w:rsidRPr="00490019">
        <w:rPr>
          <w:bCs/>
        </w:rPr>
        <w:t>ever changing technology</w:t>
      </w:r>
      <w:r w:rsidR="00490019" w:rsidRPr="00490019">
        <w:rPr>
          <w:bCs/>
        </w:rPr>
        <w:t xml:space="preserve"> (how many social networking sites have you heard of or do you use?</w:t>
      </w:r>
      <w:r w:rsidR="00490019">
        <w:rPr>
          <w:bCs/>
        </w:rPr>
        <w:t xml:space="preserve">  Do you know where there are child friendly alternatives)? </w:t>
      </w:r>
      <w:r>
        <w:rPr>
          <w:bCs/>
        </w:rPr>
        <w:t xml:space="preserve">Example </w:t>
      </w:r>
      <w:proofErr w:type="spellStart"/>
      <w:r>
        <w:rPr>
          <w:bCs/>
        </w:rPr>
        <w:t>KidsTube</w:t>
      </w:r>
      <w:proofErr w:type="spellEnd"/>
      <w:r>
        <w:rPr>
          <w:bCs/>
        </w:rPr>
        <w:t xml:space="preserve">, </w:t>
      </w:r>
      <w:proofErr w:type="spellStart"/>
      <w:r>
        <w:rPr>
          <w:bCs/>
        </w:rPr>
        <w:t>SnapKidz</w:t>
      </w:r>
      <w:proofErr w:type="spellEnd"/>
      <w:r>
        <w:rPr>
          <w:bCs/>
        </w:rPr>
        <w:t>)</w:t>
      </w:r>
    </w:p>
    <w:p w:rsidR="00490019" w:rsidRPr="00263B1C" w:rsidRDefault="00263B1C" w:rsidP="00263B1C">
      <w:pPr>
        <w:jc w:val="both"/>
        <w:rPr>
          <w:b/>
          <w:i/>
          <w:sz w:val="24"/>
          <w:szCs w:val="24"/>
        </w:rPr>
      </w:pPr>
      <w:r w:rsidRPr="00263B1C">
        <w:rPr>
          <w:i/>
          <w:noProof/>
          <w:lang w:eastAsia="en-GB"/>
        </w:rPr>
        <w:t>Much of what our children learn about being online will come from their peers and other online users (examples including tutorials on youtube).  As soon as children be</w:t>
      </w:r>
      <w:r>
        <w:rPr>
          <w:i/>
          <w:noProof/>
          <w:lang w:eastAsia="en-GB"/>
        </w:rPr>
        <w:t>gin to explore the online world;</w:t>
      </w:r>
      <w:r w:rsidRPr="00263B1C">
        <w:rPr>
          <w:i/>
          <w:noProof/>
          <w:lang w:eastAsia="en-GB"/>
        </w:rPr>
        <w:t xml:space="preserve"> whether it be watching content online, using websites or having a social media presence it is important to take an interest in what they are doing.</w:t>
      </w:r>
    </w:p>
    <w:p w:rsidR="00490019" w:rsidRPr="00263B1C" w:rsidRDefault="00490019" w:rsidP="00263B1C">
      <w:pPr>
        <w:pStyle w:val="Heading2"/>
        <w:rPr>
          <w:b/>
          <w:color w:val="auto"/>
        </w:rPr>
      </w:pPr>
      <w:r w:rsidRPr="00263B1C">
        <w:rPr>
          <w:b/>
          <w:color w:val="auto"/>
        </w:rPr>
        <w:t xml:space="preserve">Resources available to you online </w:t>
      </w:r>
    </w:p>
    <w:p w:rsidR="00490019" w:rsidRDefault="00490019" w:rsidP="00490019">
      <w:pPr>
        <w:jc w:val="both"/>
      </w:pPr>
      <w:r w:rsidRPr="00490019">
        <w:rPr>
          <w:b/>
        </w:rPr>
        <w:t>NSPCC – online safety what parents need to know.</w:t>
      </w:r>
      <w:r>
        <w:t xml:space="preserve">  Excellent starting point</w:t>
      </w:r>
    </w:p>
    <w:p w:rsidR="00490019" w:rsidRDefault="00263B1C" w:rsidP="00490019">
      <w:pPr>
        <w:jc w:val="both"/>
      </w:pPr>
      <w:r w:rsidRPr="00490019">
        <w:rPr>
          <w:noProof/>
          <w:sz w:val="24"/>
          <w:szCs w:val="24"/>
          <w:lang w:eastAsia="en-GB"/>
        </w:rPr>
        <w:drawing>
          <wp:anchor distT="0" distB="0" distL="114300" distR="114300" simplePos="0" relativeHeight="251667968" behindDoc="1" locked="0" layoutInCell="1" allowOverlap="1">
            <wp:simplePos x="0" y="0"/>
            <wp:positionH relativeFrom="column">
              <wp:posOffset>3108960</wp:posOffset>
            </wp:positionH>
            <wp:positionV relativeFrom="paragraph">
              <wp:posOffset>455295</wp:posOffset>
            </wp:positionV>
            <wp:extent cx="2811780" cy="1318260"/>
            <wp:effectExtent l="0" t="0" r="0" b="0"/>
            <wp:wrapTight wrapText="bothSides">
              <wp:wrapPolygon edited="0">
                <wp:start x="0" y="0"/>
                <wp:lineTo x="0" y="21225"/>
                <wp:lineTo x="21512" y="21225"/>
                <wp:lineTo x="21512"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8803" t="5234" r="11533" b="1237"/>
                    <a:stretch/>
                  </pic:blipFill>
                  <pic:spPr bwMode="auto">
                    <a:xfrm>
                      <a:off x="0" y="0"/>
                      <a:ext cx="2811780" cy="131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0" w:history="1">
        <w:r w:rsidR="00490019" w:rsidRPr="00B34BAF">
          <w:rPr>
            <w:rStyle w:val="Hyperlink"/>
          </w:rPr>
          <w:t>https://www.nspcc.org.uk/search/?query=online%20safety%3A%20what%20parents%20need%20to%20know%20</w:t>
        </w:r>
      </w:hyperlink>
    </w:p>
    <w:p w:rsidR="00490019" w:rsidRPr="00490019" w:rsidRDefault="00490019" w:rsidP="00490019">
      <w:pPr>
        <w:jc w:val="both"/>
        <w:rPr>
          <w:b/>
          <w:sz w:val="24"/>
          <w:szCs w:val="24"/>
        </w:rPr>
      </w:pPr>
      <w:r w:rsidRPr="00490019">
        <w:rPr>
          <w:b/>
          <w:sz w:val="24"/>
          <w:szCs w:val="24"/>
        </w:rPr>
        <w:t xml:space="preserve">NSPCC – Online Safety </w:t>
      </w:r>
    </w:p>
    <w:p w:rsidR="00490019" w:rsidRDefault="00490019" w:rsidP="00490019">
      <w:pPr>
        <w:pStyle w:val="ListParagraph"/>
        <w:numPr>
          <w:ilvl w:val="0"/>
          <w:numId w:val="3"/>
        </w:numPr>
        <w:jc w:val="both"/>
      </w:pPr>
      <w:r>
        <w:t>What children do online</w:t>
      </w:r>
    </w:p>
    <w:p w:rsidR="00490019" w:rsidRDefault="00490019" w:rsidP="00490019">
      <w:pPr>
        <w:pStyle w:val="ListParagraph"/>
        <w:numPr>
          <w:ilvl w:val="0"/>
          <w:numId w:val="3"/>
        </w:numPr>
        <w:jc w:val="both"/>
      </w:pPr>
      <w:r>
        <w:t xml:space="preserve">The risks and dangers of children being </w:t>
      </w:r>
      <w:r w:rsidR="00263B1C">
        <w:t xml:space="preserve">     </w:t>
      </w:r>
      <w:r>
        <w:t>online</w:t>
      </w:r>
    </w:p>
    <w:p w:rsidR="00490019" w:rsidRDefault="00490019" w:rsidP="00490019">
      <w:pPr>
        <w:pStyle w:val="ListParagraph"/>
        <w:numPr>
          <w:ilvl w:val="0"/>
          <w:numId w:val="3"/>
        </w:numPr>
        <w:jc w:val="both"/>
      </w:pPr>
      <w:r>
        <w:t>Staying safe on mobiles and tablets</w:t>
      </w:r>
    </w:p>
    <w:p w:rsidR="00490019" w:rsidRDefault="00E06867" w:rsidP="00490019">
      <w:pPr>
        <w:jc w:val="both"/>
      </w:pPr>
      <w:hyperlink r:id="rId11" w:history="1">
        <w:r w:rsidR="00490019" w:rsidRPr="00B34BAF">
          <w:rPr>
            <w:rStyle w:val="Hyperlink"/>
          </w:rPr>
          <w:t>https://www.nspcc.org.uk/search/?query=online%20safety%3A%20what%20parents%20need%20to%20know%20</w:t>
        </w:r>
      </w:hyperlink>
    </w:p>
    <w:p w:rsidR="00490019" w:rsidRDefault="00490019" w:rsidP="00490019">
      <w:pPr>
        <w:jc w:val="both"/>
      </w:pPr>
    </w:p>
    <w:p w:rsidR="00490019" w:rsidRPr="00263B1C" w:rsidRDefault="00490019" w:rsidP="00263B1C">
      <w:pPr>
        <w:pStyle w:val="Heading2"/>
        <w:rPr>
          <w:b/>
          <w:color w:val="auto"/>
        </w:rPr>
      </w:pPr>
      <w:r w:rsidRPr="00263B1C">
        <w:rPr>
          <w:b/>
          <w:color w:val="auto"/>
        </w:rPr>
        <w:t>Ensuring that your home is set up for all online users…no matter their age</w:t>
      </w:r>
    </w:p>
    <w:p w:rsidR="00490019" w:rsidRDefault="00B70E29" w:rsidP="00490019">
      <w:pPr>
        <w:jc w:val="both"/>
        <w:rPr>
          <w:noProof/>
          <w:lang w:eastAsia="en-GB"/>
        </w:rPr>
      </w:pPr>
      <w:r w:rsidRPr="00263B1C">
        <w:rPr>
          <w:b/>
          <w:noProof/>
          <w:lang w:eastAsia="en-GB"/>
        </w:rPr>
        <w:drawing>
          <wp:anchor distT="0" distB="0" distL="114300" distR="114300" simplePos="0" relativeHeight="251671040" behindDoc="1" locked="0" layoutInCell="1" allowOverlap="1">
            <wp:simplePos x="0" y="0"/>
            <wp:positionH relativeFrom="margin">
              <wp:posOffset>3886200</wp:posOffset>
            </wp:positionH>
            <wp:positionV relativeFrom="paragraph">
              <wp:posOffset>25400</wp:posOffset>
            </wp:positionV>
            <wp:extent cx="1714500" cy="1379220"/>
            <wp:effectExtent l="0" t="0" r="0" b="0"/>
            <wp:wrapTight wrapText="bothSides">
              <wp:wrapPolygon edited="0">
                <wp:start x="0" y="0"/>
                <wp:lineTo x="0" y="21182"/>
                <wp:lineTo x="21360" y="21182"/>
                <wp:lineTo x="21360" y="0"/>
                <wp:lineTo x="0" y="0"/>
              </wp:wrapPolygon>
            </wp:wrapTight>
            <wp:docPr id="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4500" cy="1379220"/>
                    </a:xfrm>
                    <a:prstGeom prst="rect">
                      <a:avLst/>
                    </a:prstGeom>
                  </pic:spPr>
                </pic:pic>
              </a:graphicData>
            </a:graphic>
            <wp14:sizeRelH relativeFrom="margin">
              <wp14:pctWidth>0</wp14:pctWidth>
            </wp14:sizeRelH>
            <wp14:sizeRelV relativeFrom="margin">
              <wp14:pctHeight>0</wp14:pctHeight>
            </wp14:sizeRelV>
          </wp:anchor>
        </w:drawing>
      </w:r>
      <w:hyperlink r:id="rId13" w:history="1">
        <w:r w:rsidR="00490019" w:rsidRPr="00B34BAF">
          <w:rPr>
            <w:rStyle w:val="Hyperlink"/>
          </w:rPr>
          <w:t>https://www.internetmatters.org/parental-controls/interactive-guide/</w:t>
        </w:r>
      </w:hyperlink>
      <w:r w:rsidR="00490019" w:rsidRPr="00490019">
        <w:rPr>
          <w:noProof/>
          <w:lang w:eastAsia="en-GB"/>
        </w:rPr>
        <w:t xml:space="preserve"> </w:t>
      </w:r>
    </w:p>
    <w:p w:rsidR="00490019" w:rsidRPr="00490019" w:rsidRDefault="00490019" w:rsidP="00490019">
      <w:pPr>
        <w:pStyle w:val="ListParagraph"/>
        <w:numPr>
          <w:ilvl w:val="0"/>
          <w:numId w:val="4"/>
        </w:numPr>
        <w:jc w:val="both"/>
        <w:rPr>
          <w:noProof/>
          <w:lang w:eastAsia="en-GB"/>
        </w:rPr>
      </w:pPr>
      <w:r w:rsidRPr="00490019">
        <w:rPr>
          <w:noProof/>
          <w:lang w:eastAsia="en-GB"/>
        </w:rPr>
        <w:t xml:space="preserve">Do you know about parental controls? </w:t>
      </w:r>
    </w:p>
    <w:p w:rsidR="00490019" w:rsidRPr="00490019" w:rsidRDefault="00490019" w:rsidP="00490019">
      <w:pPr>
        <w:pStyle w:val="ListParagraph"/>
        <w:numPr>
          <w:ilvl w:val="0"/>
          <w:numId w:val="4"/>
        </w:numPr>
        <w:jc w:val="both"/>
        <w:rPr>
          <w:noProof/>
          <w:lang w:eastAsia="en-GB"/>
        </w:rPr>
      </w:pPr>
      <w:r w:rsidRPr="00490019">
        <w:rPr>
          <w:noProof/>
          <w:lang w:eastAsia="en-GB"/>
        </w:rPr>
        <w:t>Have you set them?</w:t>
      </w:r>
    </w:p>
    <w:p w:rsidR="00895BF2" w:rsidRDefault="00490019" w:rsidP="00263B1C">
      <w:pPr>
        <w:pStyle w:val="ListParagraph"/>
        <w:numPr>
          <w:ilvl w:val="0"/>
          <w:numId w:val="4"/>
        </w:numPr>
        <w:jc w:val="both"/>
        <w:rPr>
          <w:noProof/>
          <w:lang w:eastAsia="en-GB"/>
        </w:rPr>
      </w:pPr>
      <w:r w:rsidRPr="00490019">
        <w:rPr>
          <w:noProof/>
          <w:lang w:eastAsia="en-GB"/>
        </w:rPr>
        <w:t>Are all users equal in your house?</w:t>
      </w:r>
    </w:p>
    <w:p w:rsidR="00895BF2" w:rsidRDefault="00895BF2" w:rsidP="00895BF2">
      <w:pPr>
        <w:pStyle w:val="ListParagraph"/>
        <w:jc w:val="both"/>
        <w:rPr>
          <w:noProof/>
          <w:lang w:eastAsia="en-GB"/>
        </w:rPr>
      </w:pPr>
    </w:p>
    <w:p w:rsidR="00895BF2" w:rsidRDefault="00895BF2" w:rsidP="00895BF2">
      <w:pPr>
        <w:pStyle w:val="ListParagraph"/>
        <w:jc w:val="both"/>
        <w:rPr>
          <w:noProof/>
          <w:lang w:eastAsia="en-GB"/>
        </w:rPr>
      </w:pPr>
    </w:p>
    <w:p w:rsidR="00895BF2" w:rsidRDefault="00895BF2" w:rsidP="00895BF2">
      <w:pPr>
        <w:pStyle w:val="ListParagraph"/>
        <w:jc w:val="both"/>
        <w:rPr>
          <w:noProof/>
          <w:lang w:eastAsia="en-GB"/>
        </w:rPr>
      </w:pPr>
    </w:p>
    <w:p w:rsidR="00490019" w:rsidRPr="00895BF2" w:rsidRDefault="00490019" w:rsidP="00895BF2">
      <w:pPr>
        <w:ind w:left="360"/>
        <w:jc w:val="both"/>
        <w:rPr>
          <w:noProof/>
          <w:lang w:eastAsia="en-GB"/>
        </w:rPr>
      </w:pPr>
      <w:r w:rsidRPr="00263B1C">
        <w:rPr>
          <w:noProof/>
          <w:lang w:eastAsia="en-GB"/>
        </w:rPr>
        <w:drawing>
          <wp:anchor distT="0" distB="0" distL="114300" distR="114300" simplePos="0" relativeHeight="251664896" behindDoc="1" locked="0" layoutInCell="1" allowOverlap="1" wp14:anchorId="5EFA2B35" wp14:editId="3E58885D">
            <wp:simplePos x="0" y="0"/>
            <wp:positionH relativeFrom="margin">
              <wp:align>right</wp:align>
            </wp:positionH>
            <wp:positionV relativeFrom="paragraph">
              <wp:posOffset>370840</wp:posOffset>
            </wp:positionV>
            <wp:extent cx="5775960" cy="3649980"/>
            <wp:effectExtent l="0" t="0" r="0" b="0"/>
            <wp:wrapTight wrapText="bothSides">
              <wp:wrapPolygon edited="0">
                <wp:start x="0" y="0"/>
                <wp:lineTo x="0" y="21532"/>
                <wp:lineTo x="21515" y="21532"/>
                <wp:lineTo x="2151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5960" cy="3649980"/>
                    </a:xfrm>
                    <a:prstGeom prst="rect">
                      <a:avLst/>
                    </a:prstGeom>
                  </pic:spPr>
                </pic:pic>
              </a:graphicData>
            </a:graphic>
            <wp14:sizeRelV relativeFrom="margin">
              <wp14:pctHeight>0</wp14:pctHeight>
            </wp14:sizeRelV>
          </wp:anchor>
        </w:drawing>
      </w:r>
      <w:r w:rsidRPr="00895BF2">
        <w:rPr>
          <w:b/>
        </w:rPr>
        <w:t>Things to consider - NSPCC</w:t>
      </w:r>
    </w:p>
    <w:p w:rsidR="00490019" w:rsidRPr="00263B1C" w:rsidRDefault="00490019" w:rsidP="00263B1C">
      <w:pPr>
        <w:pStyle w:val="Heading2"/>
        <w:rPr>
          <w:b/>
          <w:color w:val="auto"/>
        </w:rPr>
      </w:pPr>
      <w:r w:rsidRPr="00263B1C">
        <w:rPr>
          <w:b/>
          <w:color w:val="auto"/>
        </w:rPr>
        <w:lastRenderedPageBreak/>
        <w:t>Educational resources – suitable for KS1 and lower KS2 (years 1 – 4)</w:t>
      </w:r>
      <w:r w:rsidR="00B70E29">
        <w:rPr>
          <w:b/>
          <w:color w:val="auto"/>
        </w:rPr>
        <w:t xml:space="preserve"> often used in scho</w:t>
      </w:r>
      <w:r w:rsidR="00263B1C">
        <w:rPr>
          <w:b/>
          <w:color w:val="auto"/>
        </w:rPr>
        <w:t>ol</w:t>
      </w:r>
    </w:p>
    <w:p w:rsidR="00490019" w:rsidRDefault="00490019" w:rsidP="00490019">
      <w:r>
        <w:t xml:space="preserve">ThinkUKnow – Hectors world </w:t>
      </w:r>
      <w:hyperlink r:id="rId15" w:history="1">
        <w:r w:rsidRPr="00B34BAF">
          <w:rPr>
            <w:rStyle w:val="Hyperlink"/>
          </w:rPr>
          <w:t>https://www.thinkuknow.co.uk/5_7/</w:t>
        </w:r>
      </w:hyperlink>
    </w:p>
    <w:p w:rsidR="00490019" w:rsidRDefault="00490019" w:rsidP="00490019">
      <w:r>
        <w:t xml:space="preserve">ThinkUKnow – Parents and Carers </w:t>
      </w:r>
      <w:hyperlink r:id="rId16" w:history="1">
        <w:r w:rsidRPr="00B34BAF">
          <w:rPr>
            <w:rStyle w:val="Hyperlink"/>
          </w:rPr>
          <w:t>https://www.thinkuknow.co.uk/parents/</w:t>
        </w:r>
      </w:hyperlink>
    </w:p>
    <w:p w:rsidR="00490019" w:rsidRDefault="00490019" w:rsidP="00490019">
      <w:r>
        <w:t xml:space="preserve">Childnet – Digiduck </w:t>
      </w:r>
      <w:hyperlink r:id="rId17" w:history="1">
        <w:r w:rsidRPr="00B34BAF">
          <w:rPr>
            <w:rStyle w:val="Hyperlink"/>
          </w:rPr>
          <w:t>http://www.childnet.com/resources/digiducks-big-decision</w:t>
        </w:r>
      </w:hyperlink>
    </w:p>
    <w:p w:rsidR="00490019" w:rsidRDefault="00490019" w:rsidP="00490019">
      <w:pPr>
        <w:rPr>
          <w:rStyle w:val="Hyperlink"/>
        </w:rPr>
      </w:pPr>
      <w:r>
        <w:t xml:space="preserve">Childnet – Smart Crew </w:t>
      </w:r>
      <w:hyperlink r:id="rId18" w:history="1">
        <w:r w:rsidRPr="00B34BAF">
          <w:rPr>
            <w:rStyle w:val="Hyperlink"/>
          </w:rPr>
          <w:t>http://www.childnet.com/resources/the-adventures-of-kara-winston-and-the-smart-crew</w:t>
        </w:r>
      </w:hyperlink>
    </w:p>
    <w:p w:rsidR="00263B1C" w:rsidRPr="00F83266" w:rsidRDefault="00263B1C" w:rsidP="00490019">
      <w:pPr>
        <w:rPr>
          <w:rStyle w:val="Hyperlink"/>
          <w:u w:val="none"/>
        </w:rPr>
      </w:pPr>
      <w:r w:rsidRPr="00F83266">
        <w:rPr>
          <w:rStyle w:val="Hyperlink"/>
          <w:color w:val="auto"/>
          <w:u w:val="none"/>
        </w:rPr>
        <w:t xml:space="preserve">Video: Jigsaw ‘Becky aged </w:t>
      </w:r>
      <w:r w:rsidR="00F83266" w:rsidRPr="00F83266">
        <w:rPr>
          <w:rStyle w:val="Hyperlink"/>
          <w:color w:val="auto"/>
          <w:u w:val="none"/>
        </w:rPr>
        <w:t>ten’</w:t>
      </w:r>
      <w:r w:rsidR="00F83266" w:rsidRPr="00F83266">
        <w:rPr>
          <w:rStyle w:val="Hyperlink"/>
          <w:u w:val="none"/>
        </w:rPr>
        <w:t xml:space="preserve"> </w:t>
      </w:r>
      <w:hyperlink r:id="rId19" w:history="1">
        <w:r w:rsidR="00F83266" w:rsidRPr="00F83266">
          <w:rPr>
            <w:rStyle w:val="Hyperlink"/>
            <w:u w:val="none"/>
          </w:rPr>
          <w:t>https://www.youtube.com/watch?v=_o8auwnJtqE</w:t>
        </w:r>
      </w:hyperlink>
    </w:p>
    <w:p w:rsidR="00490019" w:rsidRPr="00263B1C" w:rsidRDefault="00490019" w:rsidP="00263B1C">
      <w:pPr>
        <w:pStyle w:val="Heading2"/>
        <w:rPr>
          <w:b/>
          <w:color w:val="auto"/>
        </w:rPr>
      </w:pPr>
      <w:r w:rsidRPr="00263B1C">
        <w:rPr>
          <w:b/>
          <w:color w:val="auto"/>
        </w:rPr>
        <w:t>What is Cyber Bullying?</w:t>
      </w:r>
    </w:p>
    <w:p w:rsidR="00490019" w:rsidRPr="00490019" w:rsidRDefault="00490019" w:rsidP="00490019">
      <w:pPr>
        <w:rPr>
          <w:b/>
          <w:i/>
          <w:color w:val="538135" w:themeColor="accent6" w:themeShade="BF"/>
          <w:sz w:val="24"/>
          <w:szCs w:val="24"/>
        </w:rPr>
      </w:pPr>
      <w:r w:rsidRPr="00490019">
        <w:rPr>
          <w:b/>
          <w:i/>
          <w:noProof/>
          <w:color w:val="538135" w:themeColor="accent6" w:themeShade="BF"/>
          <w:sz w:val="24"/>
          <w:szCs w:val="24"/>
          <w:lang w:eastAsia="en-GB"/>
        </w:rPr>
        <w:drawing>
          <wp:anchor distT="0" distB="0" distL="114300" distR="114300" simplePos="0" relativeHeight="251664384" behindDoc="1" locked="0" layoutInCell="1" allowOverlap="1">
            <wp:simplePos x="0" y="0"/>
            <wp:positionH relativeFrom="margin">
              <wp:posOffset>-65603</wp:posOffset>
            </wp:positionH>
            <wp:positionV relativeFrom="paragraph">
              <wp:posOffset>374431</wp:posOffset>
            </wp:positionV>
            <wp:extent cx="5731510" cy="3573145"/>
            <wp:effectExtent l="19050" t="0" r="2540" b="0"/>
            <wp:wrapTight wrapText="bothSides">
              <wp:wrapPolygon edited="0">
                <wp:start x="-72" y="0"/>
                <wp:lineTo x="-72" y="21535"/>
                <wp:lineTo x="21610" y="21535"/>
                <wp:lineTo x="21610" y="0"/>
                <wp:lineTo x="-72" y="0"/>
              </wp:wrapPolygon>
            </wp:wrapTight>
            <wp:docPr id="8" name="Picture 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hlinkClick r:id="rId21" action="ppaction://hlinkfile"/>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573145"/>
                    </a:xfrm>
                    <a:prstGeom prst="rect">
                      <a:avLst/>
                    </a:prstGeom>
                  </pic:spPr>
                </pic:pic>
              </a:graphicData>
            </a:graphic>
          </wp:anchor>
        </w:drawing>
      </w:r>
      <w:r w:rsidRPr="00490019">
        <w:rPr>
          <w:b/>
          <w:i/>
          <w:color w:val="538135" w:themeColor="accent6" w:themeShade="BF"/>
          <w:sz w:val="24"/>
          <w:szCs w:val="24"/>
        </w:rPr>
        <w:t>Teaching young people to be kind online and see the internet as an extension of real life</w:t>
      </w:r>
    </w:p>
    <w:p w:rsidR="00490019" w:rsidRPr="00263B1C" w:rsidRDefault="00490019" w:rsidP="00263B1C">
      <w:pPr>
        <w:pStyle w:val="Heading2"/>
        <w:rPr>
          <w:b/>
          <w:color w:val="auto"/>
        </w:rPr>
      </w:pPr>
      <w:r w:rsidRPr="00263B1C">
        <w:rPr>
          <w:b/>
          <w:color w:val="auto"/>
        </w:rPr>
        <w:lastRenderedPageBreak/>
        <w:t>Remember:</w:t>
      </w:r>
    </w:p>
    <w:p w:rsidR="00490019" w:rsidRDefault="00490019" w:rsidP="00490019">
      <w:r>
        <w:t>Teaching children to use the internet and other online environments (including games and apps) is like teaching road safety.  It’s about</w:t>
      </w:r>
      <w:r w:rsidR="00B70E29">
        <w:t>;</w:t>
      </w:r>
    </w:p>
    <w:p w:rsidR="00490019" w:rsidRPr="00490019" w:rsidRDefault="00263B1C" w:rsidP="00490019">
      <w:pPr>
        <w:pStyle w:val="ListParagraph"/>
        <w:numPr>
          <w:ilvl w:val="0"/>
          <w:numId w:val="5"/>
        </w:numPr>
        <w:rPr>
          <w:i/>
        </w:rPr>
      </w:pPr>
      <w:r>
        <w:rPr>
          <w:i/>
        </w:rPr>
        <w:t>M</w:t>
      </w:r>
      <w:r w:rsidR="00490019" w:rsidRPr="00490019">
        <w:rPr>
          <w:i/>
        </w:rPr>
        <w:t>odelling safe behaviour</w:t>
      </w:r>
    </w:p>
    <w:p w:rsidR="00490019" w:rsidRPr="00490019" w:rsidRDefault="00263B1C" w:rsidP="00490019">
      <w:pPr>
        <w:pStyle w:val="ListParagraph"/>
        <w:numPr>
          <w:ilvl w:val="0"/>
          <w:numId w:val="5"/>
        </w:numPr>
        <w:rPr>
          <w:i/>
        </w:rPr>
      </w:pPr>
      <w:r>
        <w:rPr>
          <w:i/>
        </w:rPr>
        <w:t xml:space="preserve">Ensuring that children understand how to stay safe, are aware of the potential risks and know </w:t>
      </w:r>
      <w:r w:rsidR="00B70E29">
        <w:rPr>
          <w:i/>
        </w:rPr>
        <w:t>what to do if an incident occurs</w:t>
      </w:r>
      <w:r>
        <w:rPr>
          <w:i/>
        </w:rPr>
        <w:t xml:space="preserve"> </w:t>
      </w:r>
    </w:p>
    <w:p w:rsidR="00490019" w:rsidRDefault="00263B1C" w:rsidP="00490019">
      <w:pPr>
        <w:pStyle w:val="ListParagraph"/>
        <w:numPr>
          <w:ilvl w:val="0"/>
          <w:numId w:val="5"/>
        </w:numPr>
        <w:rPr>
          <w:i/>
        </w:rPr>
      </w:pPr>
      <w:r>
        <w:rPr>
          <w:i/>
        </w:rPr>
        <w:t>Increasing</w:t>
      </w:r>
      <w:r w:rsidR="00490019" w:rsidRPr="00490019">
        <w:rPr>
          <w:i/>
        </w:rPr>
        <w:t xml:space="preserve"> independence</w:t>
      </w:r>
      <w:r w:rsidR="00490019">
        <w:rPr>
          <w:i/>
        </w:rPr>
        <w:t xml:space="preserve"> </w:t>
      </w:r>
      <w:r>
        <w:rPr>
          <w:i/>
        </w:rPr>
        <w:t>at an appropriate time for each individual child</w:t>
      </w:r>
    </w:p>
    <w:p w:rsidR="00490019" w:rsidRDefault="00263B1C" w:rsidP="00490019">
      <w:pPr>
        <w:rPr>
          <w:i/>
        </w:rPr>
      </w:pPr>
      <w:r>
        <w:rPr>
          <w:i/>
        </w:rPr>
        <w:t xml:space="preserve">Just like roads, the online world </w:t>
      </w:r>
      <w:r w:rsidR="00490019">
        <w:rPr>
          <w:i/>
        </w:rPr>
        <w:t xml:space="preserve">will always </w:t>
      </w:r>
      <w:r>
        <w:rPr>
          <w:i/>
        </w:rPr>
        <w:t>pose an element of risk</w:t>
      </w:r>
      <w:r w:rsidR="00490019">
        <w:rPr>
          <w:i/>
        </w:rPr>
        <w:t xml:space="preserve"> (that does not change</w:t>
      </w:r>
      <w:r>
        <w:rPr>
          <w:i/>
        </w:rPr>
        <w:t>,</w:t>
      </w:r>
      <w:r w:rsidR="00490019">
        <w:rPr>
          <w:i/>
        </w:rPr>
        <w:t xml:space="preserve"> </w:t>
      </w:r>
      <w:r w:rsidR="00B70E29">
        <w:rPr>
          <w:i/>
        </w:rPr>
        <w:t xml:space="preserve">even for the most </w:t>
      </w:r>
      <w:r w:rsidR="00490019">
        <w:rPr>
          <w:i/>
        </w:rPr>
        <w:t>road safety conscious</w:t>
      </w:r>
      <w:r w:rsidR="00B70E29">
        <w:rPr>
          <w:i/>
        </w:rPr>
        <w:t>,</w:t>
      </w:r>
      <w:r w:rsidR="00490019">
        <w:rPr>
          <w:i/>
        </w:rPr>
        <w:t xml:space="preserve"> accidents happen).  We as parents, carers and teachers are entrusted with ensuring that children have safe environments to operate in, are well educated about the risks of being online to themselves and others and that </w:t>
      </w:r>
      <w:r w:rsidR="00490019" w:rsidRPr="00490019">
        <w:rPr>
          <w:b/>
          <w:i/>
          <w:u w:val="single"/>
        </w:rPr>
        <w:t>THEY ARE SMART DECISION MAKERS</w:t>
      </w:r>
      <w:r w:rsidR="00490019">
        <w:rPr>
          <w:i/>
        </w:rPr>
        <w:t xml:space="preserve"> when it comes to being part of the online and digital world.</w:t>
      </w:r>
    </w:p>
    <w:p w:rsidR="00490019" w:rsidRDefault="00263B1C" w:rsidP="00490019">
      <w:r>
        <w:rPr>
          <w:noProof/>
          <w:lang w:eastAsia="en-GB"/>
        </w:rPr>
        <w:drawing>
          <wp:anchor distT="0" distB="0" distL="114300" distR="114300" simplePos="0" relativeHeight="251674112" behindDoc="1" locked="0" layoutInCell="1" allowOverlap="1">
            <wp:simplePos x="0" y="0"/>
            <wp:positionH relativeFrom="margin">
              <wp:posOffset>2830195</wp:posOffset>
            </wp:positionH>
            <wp:positionV relativeFrom="paragraph">
              <wp:posOffset>8890</wp:posOffset>
            </wp:positionV>
            <wp:extent cx="3359150" cy="1727835"/>
            <wp:effectExtent l="0" t="0" r="0" b="0"/>
            <wp:wrapTight wrapText="bothSides">
              <wp:wrapPolygon edited="0">
                <wp:start x="0" y="0"/>
                <wp:lineTo x="0" y="21433"/>
                <wp:lineTo x="21437" y="21433"/>
                <wp:lineTo x="2143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9150" cy="1727835"/>
                    </a:xfrm>
                    <a:prstGeom prst="rect">
                      <a:avLst/>
                    </a:prstGeom>
                  </pic:spPr>
                </pic:pic>
              </a:graphicData>
            </a:graphic>
            <wp14:sizeRelH relativeFrom="margin">
              <wp14:pctWidth>0</wp14:pctWidth>
            </wp14:sizeRelH>
            <wp14:sizeRelV relativeFrom="margin">
              <wp14:pctHeight>0</wp14:pctHeight>
            </wp14:sizeRelV>
          </wp:anchor>
        </w:drawing>
      </w:r>
      <w:r w:rsidR="00490019">
        <w:t>If you require any additional support of information, please do not hesitate to contact me.</w:t>
      </w:r>
    </w:p>
    <w:p w:rsidR="00490019" w:rsidRPr="00490019" w:rsidRDefault="00490019" w:rsidP="00490019">
      <w:r w:rsidRPr="00490019">
        <w:rPr>
          <w:b/>
        </w:rPr>
        <w:t>Rebecca Carey</w:t>
      </w:r>
      <w:r>
        <w:t xml:space="preserve">  </w:t>
      </w:r>
      <w:r>
        <w:tab/>
        <w:t>rebecca.carey@telford.gov.uk</w:t>
      </w:r>
    </w:p>
    <w:sectPr w:rsidR="00490019" w:rsidRPr="00490019" w:rsidSect="00C33D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03F9C"/>
    <w:multiLevelType w:val="hybridMultilevel"/>
    <w:tmpl w:val="E75AE7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BDB088A"/>
    <w:multiLevelType w:val="hybridMultilevel"/>
    <w:tmpl w:val="7DD6F1CC"/>
    <w:lvl w:ilvl="0" w:tplc="C2B06E04">
      <w:start w:val="1"/>
      <w:numFmt w:val="bullet"/>
      <w:lvlText w:val="•"/>
      <w:lvlJc w:val="left"/>
      <w:pPr>
        <w:tabs>
          <w:tab w:val="num" w:pos="720"/>
        </w:tabs>
        <w:ind w:left="720" w:hanging="360"/>
      </w:pPr>
      <w:rPr>
        <w:rFonts w:ascii="Arial" w:hAnsi="Arial" w:hint="default"/>
      </w:rPr>
    </w:lvl>
    <w:lvl w:ilvl="1" w:tplc="FF3C6256">
      <w:start w:val="59"/>
      <w:numFmt w:val="bullet"/>
      <w:lvlText w:val="•"/>
      <w:lvlJc w:val="left"/>
      <w:pPr>
        <w:tabs>
          <w:tab w:val="num" w:pos="1440"/>
        </w:tabs>
        <w:ind w:left="1440" w:hanging="360"/>
      </w:pPr>
      <w:rPr>
        <w:rFonts w:ascii="Arial" w:hAnsi="Arial" w:hint="default"/>
      </w:rPr>
    </w:lvl>
    <w:lvl w:ilvl="2" w:tplc="DFA8CA00" w:tentative="1">
      <w:start w:val="1"/>
      <w:numFmt w:val="bullet"/>
      <w:lvlText w:val="•"/>
      <w:lvlJc w:val="left"/>
      <w:pPr>
        <w:tabs>
          <w:tab w:val="num" w:pos="2160"/>
        </w:tabs>
        <w:ind w:left="2160" w:hanging="360"/>
      </w:pPr>
      <w:rPr>
        <w:rFonts w:ascii="Arial" w:hAnsi="Arial" w:hint="default"/>
      </w:rPr>
    </w:lvl>
    <w:lvl w:ilvl="3" w:tplc="F99690BE" w:tentative="1">
      <w:start w:val="1"/>
      <w:numFmt w:val="bullet"/>
      <w:lvlText w:val="•"/>
      <w:lvlJc w:val="left"/>
      <w:pPr>
        <w:tabs>
          <w:tab w:val="num" w:pos="2880"/>
        </w:tabs>
        <w:ind w:left="2880" w:hanging="360"/>
      </w:pPr>
      <w:rPr>
        <w:rFonts w:ascii="Arial" w:hAnsi="Arial" w:hint="default"/>
      </w:rPr>
    </w:lvl>
    <w:lvl w:ilvl="4" w:tplc="375AD026" w:tentative="1">
      <w:start w:val="1"/>
      <w:numFmt w:val="bullet"/>
      <w:lvlText w:val="•"/>
      <w:lvlJc w:val="left"/>
      <w:pPr>
        <w:tabs>
          <w:tab w:val="num" w:pos="3600"/>
        </w:tabs>
        <w:ind w:left="3600" w:hanging="360"/>
      </w:pPr>
      <w:rPr>
        <w:rFonts w:ascii="Arial" w:hAnsi="Arial" w:hint="default"/>
      </w:rPr>
    </w:lvl>
    <w:lvl w:ilvl="5" w:tplc="B93E2DCE" w:tentative="1">
      <w:start w:val="1"/>
      <w:numFmt w:val="bullet"/>
      <w:lvlText w:val="•"/>
      <w:lvlJc w:val="left"/>
      <w:pPr>
        <w:tabs>
          <w:tab w:val="num" w:pos="4320"/>
        </w:tabs>
        <w:ind w:left="4320" w:hanging="360"/>
      </w:pPr>
      <w:rPr>
        <w:rFonts w:ascii="Arial" w:hAnsi="Arial" w:hint="default"/>
      </w:rPr>
    </w:lvl>
    <w:lvl w:ilvl="6" w:tplc="C6F64E20" w:tentative="1">
      <w:start w:val="1"/>
      <w:numFmt w:val="bullet"/>
      <w:lvlText w:val="•"/>
      <w:lvlJc w:val="left"/>
      <w:pPr>
        <w:tabs>
          <w:tab w:val="num" w:pos="5040"/>
        </w:tabs>
        <w:ind w:left="5040" w:hanging="360"/>
      </w:pPr>
      <w:rPr>
        <w:rFonts w:ascii="Arial" w:hAnsi="Arial" w:hint="default"/>
      </w:rPr>
    </w:lvl>
    <w:lvl w:ilvl="7" w:tplc="8B42EE6C" w:tentative="1">
      <w:start w:val="1"/>
      <w:numFmt w:val="bullet"/>
      <w:lvlText w:val="•"/>
      <w:lvlJc w:val="left"/>
      <w:pPr>
        <w:tabs>
          <w:tab w:val="num" w:pos="5760"/>
        </w:tabs>
        <w:ind w:left="5760" w:hanging="360"/>
      </w:pPr>
      <w:rPr>
        <w:rFonts w:ascii="Arial" w:hAnsi="Arial" w:hint="default"/>
      </w:rPr>
    </w:lvl>
    <w:lvl w:ilvl="8" w:tplc="3D5E9C5A" w:tentative="1">
      <w:start w:val="1"/>
      <w:numFmt w:val="bullet"/>
      <w:lvlText w:val="•"/>
      <w:lvlJc w:val="left"/>
      <w:pPr>
        <w:tabs>
          <w:tab w:val="num" w:pos="6480"/>
        </w:tabs>
        <w:ind w:left="6480" w:hanging="360"/>
      </w:pPr>
      <w:rPr>
        <w:rFonts w:ascii="Arial" w:hAnsi="Arial" w:hint="default"/>
      </w:rPr>
    </w:lvl>
  </w:abstractNum>
  <w:abstractNum w:abstractNumId="2">
    <w:nsid w:val="470D7E11"/>
    <w:multiLevelType w:val="hybridMultilevel"/>
    <w:tmpl w:val="4E42C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B1D5894"/>
    <w:multiLevelType w:val="hybridMultilevel"/>
    <w:tmpl w:val="CFA20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A6F2E8F"/>
    <w:multiLevelType w:val="hybridMultilevel"/>
    <w:tmpl w:val="C31EC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9FC7A1B"/>
    <w:multiLevelType w:val="hybridMultilevel"/>
    <w:tmpl w:val="3EFA5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019"/>
    <w:rsid w:val="00263B1C"/>
    <w:rsid w:val="00404BB4"/>
    <w:rsid w:val="00490019"/>
    <w:rsid w:val="006040FD"/>
    <w:rsid w:val="006935B5"/>
    <w:rsid w:val="007B49BC"/>
    <w:rsid w:val="00834118"/>
    <w:rsid w:val="00895BF2"/>
    <w:rsid w:val="00B70E29"/>
    <w:rsid w:val="00C33DC7"/>
    <w:rsid w:val="00E06867"/>
    <w:rsid w:val="00E9224D"/>
    <w:rsid w:val="00F83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DC7"/>
  </w:style>
  <w:style w:type="paragraph" w:styleId="Heading2">
    <w:name w:val="heading 2"/>
    <w:basedOn w:val="Normal"/>
    <w:next w:val="Normal"/>
    <w:link w:val="Heading2Char"/>
    <w:uiPriority w:val="9"/>
    <w:unhideWhenUsed/>
    <w:qFormat/>
    <w:rsid w:val="004900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0019"/>
    <w:pPr>
      <w:ind w:left="720"/>
      <w:contextualSpacing/>
    </w:pPr>
  </w:style>
  <w:style w:type="character" w:styleId="Hyperlink">
    <w:name w:val="Hyperlink"/>
    <w:basedOn w:val="DefaultParagraphFont"/>
    <w:uiPriority w:val="99"/>
    <w:unhideWhenUsed/>
    <w:rsid w:val="00490019"/>
    <w:rPr>
      <w:color w:val="0563C1" w:themeColor="hyperlink"/>
      <w:u w:val="single"/>
    </w:rPr>
  </w:style>
  <w:style w:type="character" w:customStyle="1" w:styleId="Heading2Char">
    <w:name w:val="Heading 2 Char"/>
    <w:basedOn w:val="DefaultParagraphFont"/>
    <w:link w:val="Heading2"/>
    <w:uiPriority w:val="9"/>
    <w:rsid w:val="00490019"/>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DC7"/>
  </w:style>
  <w:style w:type="paragraph" w:styleId="Heading2">
    <w:name w:val="heading 2"/>
    <w:basedOn w:val="Normal"/>
    <w:next w:val="Normal"/>
    <w:link w:val="Heading2Char"/>
    <w:uiPriority w:val="9"/>
    <w:unhideWhenUsed/>
    <w:qFormat/>
    <w:rsid w:val="004900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0019"/>
    <w:pPr>
      <w:ind w:left="720"/>
      <w:contextualSpacing/>
    </w:pPr>
  </w:style>
  <w:style w:type="character" w:styleId="Hyperlink">
    <w:name w:val="Hyperlink"/>
    <w:basedOn w:val="DefaultParagraphFont"/>
    <w:uiPriority w:val="99"/>
    <w:unhideWhenUsed/>
    <w:rsid w:val="00490019"/>
    <w:rPr>
      <w:color w:val="0563C1" w:themeColor="hyperlink"/>
      <w:u w:val="single"/>
    </w:rPr>
  </w:style>
  <w:style w:type="character" w:customStyle="1" w:styleId="Heading2Char">
    <w:name w:val="Heading 2 Char"/>
    <w:basedOn w:val="DefaultParagraphFont"/>
    <w:link w:val="Heading2"/>
    <w:uiPriority w:val="9"/>
    <w:rsid w:val="0049001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132738">
      <w:bodyDiv w:val="1"/>
      <w:marLeft w:val="0"/>
      <w:marRight w:val="0"/>
      <w:marTop w:val="0"/>
      <w:marBottom w:val="0"/>
      <w:divBdr>
        <w:top w:val="none" w:sz="0" w:space="0" w:color="auto"/>
        <w:left w:val="none" w:sz="0" w:space="0" w:color="auto"/>
        <w:bottom w:val="none" w:sz="0" w:space="0" w:color="auto"/>
        <w:right w:val="none" w:sz="0" w:space="0" w:color="auto"/>
      </w:divBdr>
    </w:div>
    <w:div w:id="1375696627">
      <w:bodyDiv w:val="1"/>
      <w:marLeft w:val="0"/>
      <w:marRight w:val="0"/>
      <w:marTop w:val="0"/>
      <w:marBottom w:val="0"/>
      <w:divBdr>
        <w:top w:val="none" w:sz="0" w:space="0" w:color="auto"/>
        <w:left w:val="none" w:sz="0" w:space="0" w:color="auto"/>
        <w:bottom w:val="none" w:sz="0" w:space="0" w:color="auto"/>
        <w:right w:val="none" w:sz="0" w:space="0" w:color="auto"/>
      </w:divBdr>
      <w:divsChild>
        <w:div w:id="389504057">
          <w:marLeft w:val="547"/>
          <w:marRight w:val="0"/>
          <w:marTop w:val="0"/>
          <w:marBottom w:val="0"/>
          <w:divBdr>
            <w:top w:val="none" w:sz="0" w:space="0" w:color="auto"/>
            <w:left w:val="none" w:sz="0" w:space="0" w:color="auto"/>
            <w:bottom w:val="none" w:sz="0" w:space="0" w:color="auto"/>
            <w:right w:val="none" w:sz="0" w:space="0" w:color="auto"/>
          </w:divBdr>
        </w:div>
        <w:div w:id="661278249">
          <w:marLeft w:val="547"/>
          <w:marRight w:val="0"/>
          <w:marTop w:val="0"/>
          <w:marBottom w:val="0"/>
          <w:divBdr>
            <w:top w:val="none" w:sz="0" w:space="0" w:color="auto"/>
            <w:left w:val="none" w:sz="0" w:space="0" w:color="auto"/>
            <w:bottom w:val="none" w:sz="0" w:space="0" w:color="auto"/>
            <w:right w:val="none" w:sz="0" w:space="0" w:color="auto"/>
          </w:divBdr>
        </w:div>
        <w:div w:id="634070024">
          <w:marLeft w:val="1267"/>
          <w:marRight w:val="0"/>
          <w:marTop w:val="0"/>
          <w:marBottom w:val="0"/>
          <w:divBdr>
            <w:top w:val="none" w:sz="0" w:space="0" w:color="auto"/>
            <w:left w:val="none" w:sz="0" w:space="0" w:color="auto"/>
            <w:bottom w:val="none" w:sz="0" w:space="0" w:color="auto"/>
            <w:right w:val="none" w:sz="0" w:space="0" w:color="auto"/>
          </w:divBdr>
        </w:div>
        <w:div w:id="198669428">
          <w:marLeft w:val="1267"/>
          <w:marRight w:val="0"/>
          <w:marTop w:val="0"/>
          <w:marBottom w:val="0"/>
          <w:divBdr>
            <w:top w:val="none" w:sz="0" w:space="0" w:color="auto"/>
            <w:left w:val="none" w:sz="0" w:space="0" w:color="auto"/>
            <w:bottom w:val="none" w:sz="0" w:space="0" w:color="auto"/>
            <w:right w:val="none" w:sz="0" w:space="0" w:color="auto"/>
          </w:divBdr>
        </w:div>
        <w:div w:id="126992243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nternetmatters.org/parental-controls/interactive-guide/" TargetMode="External"/><Relationship Id="rId18" Type="http://schemas.openxmlformats.org/officeDocument/2006/relationships/hyperlink" Target="http://www.childnet.com/resources/the-adventures-of-kara-winston-and-the-smart-crew" TargetMode="External"/><Relationship Id="rId3" Type="http://schemas.microsoft.com/office/2007/relationships/stylesWithEffects" Target="stylesWithEffects.xml"/><Relationship Id="rId21" Type="http://schemas.openxmlformats.org/officeDocument/2006/relationships/hyperlink" Target="Jigsaw.wmv" TargetMode="External"/><Relationship Id="rId7" Type="http://schemas.openxmlformats.org/officeDocument/2006/relationships/hyperlink" Target="https://www.youtube.com/watch?v=i4GKXsAOYZE" TargetMode="External"/><Relationship Id="rId12" Type="http://schemas.openxmlformats.org/officeDocument/2006/relationships/image" Target="media/image4.png"/><Relationship Id="rId17" Type="http://schemas.openxmlformats.org/officeDocument/2006/relationships/hyperlink" Target="http://www.childnet.com/resources/digiducks-big-decis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thinkuknow.co.uk/parents/" TargetMode="External"/><Relationship Id="rId20" Type="http://schemas.openxmlformats.org/officeDocument/2006/relationships/hyperlink" Target="file:///C:\Users\edreca\AppData\Local\Microsoft\Windows\Temporary%20Internet%20Files\Content.Outlook\VGH3KXXY\Jigsaw.wmv"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nspcc.org.uk/search/?query=online%20safety%3A%20what%20parents%20need%20to%20know%2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hinkuknow.co.uk/5_7/" TargetMode="External"/><Relationship Id="rId23" Type="http://schemas.openxmlformats.org/officeDocument/2006/relationships/image" Target="media/image7.png"/><Relationship Id="rId10" Type="http://schemas.openxmlformats.org/officeDocument/2006/relationships/hyperlink" Target="https://www.nspcc.org.uk/search/?query=online%20safety%3A%20what%20parents%20need%20to%20know%20" TargetMode="External"/><Relationship Id="rId19" Type="http://schemas.openxmlformats.org/officeDocument/2006/relationships/hyperlink" Target="https://www.youtube.com/watch?v=_o8auwnJtq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695</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4654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Carey, Rebecca</dc:creator>
  <cp:lastModifiedBy>Roberts2, Sarah High Ercall Pri (H)</cp:lastModifiedBy>
  <cp:revision>2</cp:revision>
  <dcterms:created xsi:type="dcterms:W3CDTF">2017-02-13T14:12:00Z</dcterms:created>
  <dcterms:modified xsi:type="dcterms:W3CDTF">2017-02-13T14:12:00Z</dcterms:modified>
</cp:coreProperties>
</file>